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2F9A" w14:textId="08C6566C" w:rsidR="00417819" w:rsidRPr="00417819" w:rsidRDefault="00417819" w:rsidP="00417819">
      <w:pPr>
        <w:pStyle w:val="xmsonormal"/>
        <w:rPr>
          <w:rFonts w:asciiTheme="minorHAnsi" w:hAnsiTheme="minorHAnsi" w:cstheme="minorHAnsi"/>
          <w:b/>
          <w:bCs/>
          <w:u w:val="single"/>
        </w:rPr>
      </w:pPr>
      <w:r w:rsidRPr="00417819">
        <w:rPr>
          <w:rFonts w:asciiTheme="minorHAnsi" w:hAnsiTheme="minorHAnsi" w:cstheme="minorHAnsi"/>
          <w:b/>
          <w:bCs/>
          <w:u w:val="single"/>
        </w:rPr>
        <w:t xml:space="preserve">Analysis by Amy </w:t>
      </w:r>
      <w:proofErr w:type="spellStart"/>
      <w:r w:rsidRPr="00417819">
        <w:rPr>
          <w:rFonts w:asciiTheme="minorHAnsi" w:hAnsiTheme="minorHAnsi" w:cstheme="minorHAnsi"/>
          <w:b/>
          <w:bCs/>
          <w:u w:val="single"/>
        </w:rPr>
        <w:t>Porges</w:t>
      </w:r>
      <w:proofErr w:type="spellEnd"/>
      <w:r w:rsidRPr="00417819">
        <w:rPr>
          <w:rFonts w:asciiTheme="minorHAnsi" w:hAnsiTheme="minorHAnsi" w:cstheme="minorHAnsi"/>
          <w:b/>
          <w:bCs/>
          <w:u w:val="single"/>
        </w:rPr>
        <w:t xml:space="preserve"> re: Temporary FEMA regulation</w:t>
      </w:r>
    </w:p>
    <w:p w14:paraId="1761FC13" w14:textId="77777777" w:rsidR="00417819" w:rsidRDefault="00417819" w:rsidP="00417819">
      <w:pPr>
        <w:pStyle w:val="xmsonormal"/>
        <w:rPr>
          <w:rFonts w:asciiTheme="minorHAnsi" w:hAnsiTheme="minorHAnsi" w:cstheme="minorHAnsi"/>
          <w:u w:val="single"/>
        </w:rPr>
      </w:pPr>
    </w:p>
    <w:p w14:paraId="0650D5CC" w14:textId="36C3FA31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bookmarkStart w:id="0" w:name="_GoBack"/>
      <w:r w:rsidRPr="00417819">
        <w:rPr>
          <w:rFonts w:asciiTheme="minorHAnsi" w:hAnsiTheme="minorHAnsi" w:cstheme="minorHAnsi"/>
          <w:u w:val="single"/>
        </w:rPr>
        <w:t>Summary:</w:t>
      </w:r>
      <w:r w:rsidRPr="00417819">
        <w:rPr>
          <w:rFonts w:asciiTheme="minorHAnsi" w:hAnsiTheme="minorHAnsi" w:cstheme="minorHAnsi"/>
        </w:rPr>
        <w:t> </w:t>
      </w:r>
    </w:p>
    <w:p w14:paraId="76699C49" w14:textId="155B772B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 xml:space="preserve">This temporary FEMA regulation applies only to N95 respirators, similar respirators, PPE surgical masks and PPE gloves. The regulation allocates </w:t>
      </w:r>
      <w:proofErr w:type="gramStart"/>
      <w:r w:rsidRPr="00417819">
        <w:rPr>
          <w:rFonts w:asciiTheme="minorHAnsi" w:hAnsiTheme="minorHAnsi" w:cstheme="minorHAnsi"/>
          <w:u w:val="single"/>
        </w:rPr>
        <w:t>all</w:t>
      </w:r>
      <w:r w:rsidRPr="00417819">
        <w:rPr>
          <w:rFonts w:asciiTheme="minorHAnsi" w:hAnsiTheme="minorHAnsi" w:cstheme="minorHAnsi"/>
        </w:rPr>
        <w:t xml:space="preserve"> of</w:t>
      </w:r>
      <w:proofErr w:type="gramEnd"/>
      <w:r w:rsidRPr="00417819">
        <w:rPr>
          <w:rFonts w:asciiTheme="minorHAnsi" w:hAnsiTheme="minorHAnsi" w:cstheme="minorHAnsi"/>
        </w:rPr>
        <w:t xml:space="preserve"> these materials for domestic use.  </w:t>
      </w:r>
    </w:p>
    <w:p w14:paraId="56920B5E" w14:textId="70F77A8B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 xml:space="preserve">CBP will </w:t>
      </w:r>
      <w:proofErr w:type="spellStart"/>
      <w:r w:rsidRPr="00417819">
        <w:rPr>
          <w:rFonts w:asciiTheme="minorHAnsi" w:hAnsiTheme="minorHAnsi" w:cstheme="minorHAnsi"/>
        </w:rPr>
        <w:t>detain</w:t>
      </w:r>
      <w:proofErr w:type="spellEnd"/>
      <w:r w:rsidRPr="00417819">
        <w:rPr>
          <w:rFonts w:asciiTheme="minorHAnsi" w:hAnsiTheme="minorHAnsi" w:cstheme="minorHAnsi"/>
        </w:rPr>
        <w:t xml:space="preserve"> </w:t>
      </w:r>
      <w:r w:rsidRPr="00417819">
        <w:rPr>
          <w:rFonts w:asciiTheme="minorHAnsi" w:hAnsiTheme="minorHAnsi" w:cstheme="minorHAnsi"/>
          <w:u w:val="single"/>
        </w:rPr>
        <w:t>all</w:t>
      </w:r>
      <w:r w:rsidRPr="00417819">
        <w:rPr>
          <w:rFonts w:asciiTheme="minorHAnsi" w:hAnsiTheme="minorHAnsi" w:cstheme="minorHAnsi"/>
        </w:rPr>
        <w:t xml:space="preserve"> export shipments of these items; FEMA will review each shipment and determine whether to return it to the shipper, allocate it to a US buyer, or allow the export of all or part of the shipment. The determination will be on a case-by-case basis taking six factors into consideration. FEMA </w:t>
      </w:r>
      <w:r w:rsidRPr="00417819">
        <w:rPr>
          <w:rFonts w:asciiTheme="minorHAnsi" w:hAnsiTheme="minorHAnsi" w:cstheme="minorHAnsi"/>
          <w:u w:val="single"/>
        </w:rPr>
        <w:t>says</w:t>
      </w:r>
      <w:r w:rsidRPr="00417819">
        <w:rPr>
          <w:rFonts w:asciiTheme="minorHAnsi" w:hAnsiTheme="minorHAnsi" w:cstheme="minorHAnsi"/>
        </w:rPr>
        <w:t xml:space="preserve"> it will make this determination within a “reasonable time”.  </w:t>
      </w:r>
    </w:p>
    <w:p w14:paraId="75B4B542" w14:textId="6125231A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>FEMA has announced that shipments will be allowed if they are by or on behalf of any US manufacturer with continuous export agreements with customers abroad since at least 1/1/2020; so long as at least 80% of that US manufacturer’s US production of these materials, “on a per item basis”, has been distributed in the US in the preceding 12 months.  </w:t>
      </w:r>
    </w:p>
    <w:p w14:paraId="34A92AF3" w14:textId="68C078FB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>FEMA may agree to other such exemptions.  </w:t>
      </w:r>
    </w:p>
    <w:p w14:paraId="5C2E3DBD" w14:textId="3AEE1B89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  <w:u w:val="single"/>
        </w:rPr>
        <w:t>Details:</w:t>
      </w:r>
      <w:r w:rsidRPr="00417819">
        <w:rPr>
          <w:rFonts w:asciiTheme="minorHAnsi" w:hAnsiTheme="minorHAnsi" w:cstheme="minorHAnsi"/>
        </w:rPr>
        <w:t> </w:t>
      </w:r>
    </w:p>
    <w:p w14:paraId="1B3EC952" w14:textId="5BA33541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>This is a temporary FEMA regulation to be codified at 44 CFR 328.101 – 328.104.  It applies immediately until August 8.  </w:t>
      </w:r>
    </w:p>
    <w:p w14:paraId="52BE1F56" w14:textId="77777777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 xml:space="preserve">It applies </w:t>
      </w:r>
      <w:r w:rsidRPr="00417819">
        <w:rPr>
          <w:rFonts w:asciiTheme="minorHAnsi" w:hAnsiTheme="minorHAnsi" w:cstheme="minorHAnsi"/>
          <w:u w:val="single"/>
        </w:rPr>
        <w:t>only</w:t>
      </w:r>
      <w:r w:rsidRPr="00417819">
        <w:rPr>
          <w:rFonts w:asciiTheme="minorHAnsi" w:hAnsiTheme="minorHAnsi" w:cstheme="minorHAnsi"/>
        </w:rPr>
        <w:t xml:space="preserve"> to five PPE items listed in §328.103:  </w:t>
      </w:r>
    </w:p>
    <w:p w14:paraId="62C50A32" w14:textId="77777777" w:rsidR="00417819" w:rsidRPr="00417819" w:rsidRDefault="00417819" w:rsidP="00417819">
      <w:pPr>
        <w:pStyle w:val="xmso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 xml:space="preserve">N95 respirators </w:t>
      </w:r>
    </w:p>
    <w:p w14:paraId="3C2505D8" w14:textId="77777777" w:rsidR="00417819" w:rsidRPr="00417819" w:rsidRDefault="00417819" w:rsidP="00417819">
      <w:pPr>
        <w:pStyle w:val="xmso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>Other filtering facepiece respirators (N99, N100, R95, R99, R100, P95, P99, P100)</w:t>
      </w:r>
    </w:p>
    <w:p w14:paraId="735DF599" w14:textId="77777777" w:rsidR="00417819" w:rsidRPr="00417819" w:rsidRDefault="00417819" w:rsidP="00417819">
      <w:pPr>
        <w:pStyle w:val="xmso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 xml:space="preserve">Elastomeric, air-purifying respirators and appropriate particulate filters/cartridges </w:t>
      </w:r>
    </w:p>
    <w:p w14:paraId="76A3EF61" w14:textId="77777777" w:rsidR="00417819" w:rsidRPr="00417819" w:rsidRDefault="00417819" w:rsidP="00417819">
      <w:pPr>
        <w:pStyle w:val="xmso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 xml:space="preserve">PPE surgical masks including masks that cover the user’s nose and mouth and provide a physical barrier to fluids and particulate </w:t>
      </w:r>
      <w:proofErr w:type="gramStart"/>
      <w:r w:rsidRPr="00417819">
        <w:rPr>
          <w:rFonts w:asciiTheme="minorHAnsi" w:hAnsiTheme="minorHAnsi" w:cstheme="minorHAnsi"/>
        </w:rPr>
        <w:t>materials;</w:t>
      </w:r>
      <w:proofErr w:type="gramEnd"/>
    </w:p>
    <w:p w14:paraId="0B029CC4" w14:textId="48993653" w:rsidR="00417819" w:rsidRPr="00417819" w:rsidRDefault="00417819" w:rsidP="00653591">
      <w:pPr>
        <w:pStyle w:val="xmso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>PPE gloves or surgical gloves, including exam gloves defined at 21 CFR 880.6250, surgical gloves (21 CFR 878.4460) “and such gloves intended for the same purpose”. </w:t>
      </w:r>
    </w:p>
    <w:p w14:paraId="2D7694D8" w14:textId="38C5DD34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>This is the same list as in the April 3 Presidential memorandum. These items are among the 15 items designated by HHS under DPA Section 102. Considering the reference to “such gloves”, it seems likely that exports of any surgical-type gloves will be detained even if the gloves do not comply with FDA regulations. </w:t>
      </w:r>
    </w:p>
    <w:p w14:paraId="43D6747F" w14:textId="36EEF9CF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>This list could be expanded later.</w:t>
      </w:r>
      <w:r w:rsidRPr="00417819">
        <w:rPr>
          <w:rFonts w:asciiTheme="minorHAnsi" w:hAnsiTheme="minorHAnsi" w:cstheme="minorHAnsi"/>
        </w:rPr>
        <w:t xml:space="preserve">  </w:t>
      </w:r>
      <w:r w:rsidRPr="00417819">
        <w:rPr>
          <w:rFonts w:asciiTheme="minorHAnsi" w:hAnsiTheme="minorHAnsi" w:cstheme="minorHAnsi"/>
        </w:rPr>
        <w:t xml:space="preserve">This regulation determines that </w:t>
      </w:r>
      <w:r w:rsidRPr="00417819">
        <w:rPr>
          <w:rFonts w:asciiTheme="minorHAnsi" w:hAnsiTheme="minorHAnsi" w:cstheme="minorHAnsi"/>
          <w:u w:val="single"/>
        </w:rPr>
        <w:t>all</w:t>
      </w:r>
      <w:r w:rsidRPr="00417819">
        <w:rPr>
          <w:rFonts w:asciiTheme="minorHAnsi" w:hAnsiTheme="minorHAnsi" w:cstheme="minorHAnsi"/>
        </w:rPr>
        <w:t xml:space="preserve"> shipments of these items are allocated for domestic use and may not be exported without explicit approval by FEMA.  </w:t>
      </w:r>
    </w:p>
    <w:p w14:paraId="561AC381" w14:textId="534CB847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lastRenderedPageBreak/>
        <w:t xml:space="preserve">CBP will inform FEMA of any intended export of these 5 items and will detain any shipment. </w:t>
      </w:r>
    </w:p>
    <w:p w14:paraId="5BCB2193" w14:textId="77777777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>FEMA will then determine whether to return the goods for domestic use, issue a rated order (for delivery of the items</w:t>
      </w:r>
      <w:proofErr w:type="gramStart"/>
      <w:r w:rsidRPr="00417819">
        <w:rPr>
          <w:rFonts w:asciiTheme="minorHAnsi" w:hAnsiTheme="minorHAnsi" w:cstheme="minorHAnsi"/>
        </w:rPr>
        <w:t>),  or</w:t>
      </w:r>
      <w:proofErr w:type="gramEnd"/>
      <w:r w:rsidRPr="00417819">
        <w:rPr>
          <w:rFonts w:asciiTheme="minorHAnsi" w:hAnsiTheme="minorHAnsi" w:cstheme="minorHAnsi"/>
        </w:rPr>
        <w:t xml:space="preserve"> allow export of all or part of the shipment. </w:t>
      </w:r>
    </w:p>
    <w:p w14:paraId="1AD3EBF5" w14:textId="77777777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> </w:t>
      </w:r>
    </w:p>
    <w:p w14:paraId="2BD9838C" w14:textId="1792BA19" w:rsidR="00417819" w:rsidRPr="00417819" w:rsidRDefault="00417819" w:rsidP="00C64306">
      <w:pPr>
        <w:pStyle w:val="xmso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>FEMA will make this determination within a reasonable time of being notified of an intended shipment.  </w:t>
      </w:r>
    </w:p>
    <w:p w14:paraId="3971A5D8" w14:textId="5BBB6AD0" w:rsidR="00417819" w:rsidRPr="00417819" w:rsidRDefault="00417819" w:rsidP="00906EFB">
      <w:pPr>
        <w:pStyle w:val="xmso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>The regulation describes a case-by-case determination by FEMA in consultation with other agencies (e.g. HHS, and others), taking into account 6 factors: (1) need to ensure that items are appropriately allocated for domestic use; (2) minimizing supply chain disruption; (3) circumstances surrounding the distribution of the materials and potential hoarding or price-gouging concerns; (4) quantity and quality of the materials; (5) humanitarian considerations; (6) international relations and diplomatic considerations.  </w:t>
      </w:r>
    </w:p>
    <w:p w14:paraId="49217891" w14:textId="3FFD90B1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  <w:u w:val="single"/>
        </w:rPr>
        <w:t>Exemption:</w:t>
      </w:r>
      <w:r w:rsidRPr="00417819">
        <w:rPr>
          <w:rFonts w:asciiTheme="minorHAnsi" w:hAnsiTheme="minorHAnsi" w:cstheme="minorHAnsi"/>
        </w:rPr>
        <w:t xml:space="preserve">  FEMA will </w:t>
      </w:r>
      <w:r w:rsidRPr="00417819">
        <w:rPr>
          <w:rFonts w:asciiTheme="minorHAnsi" w:hAnsiTheme="minorHAnsi" w:cstheme="minorHAnsi"/>
          <w:u w:val="single"/>
        </w:rPr>
        <w:t>generally</w:t>
      </w:r>
      <w:r w:rsidRPr="00417819">
        <w:rPr>
          <w:rFonts w:asciiTheme="minorHAnsi" w:hAnsiTheme="minorHAnsi" w:cstheme="minorHAnsi"/>
        </w:rPr>
        <w:t xml:space="preserve"> allow exports of these items </w:t>
      </w:r>
    </w:p>
    <w:p w14:paraId="241B276C" w14:textId="77777777" w:rsidR="00417819" w:rsidRPr="00417819" w:rsidRDefault="00417819" w:rsidP="00417819">
      <w:pPr>
        <w:pStyle w:val="xmso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>If a shipment is made by or on behalf of a U.S. manufacturer with continuous export agreements with customers in other countries since at least January 1, 2020</w:t>
      </w:r>
    </w:p>
    <w:p w14:paraId="3ECFD3F3" w14:textId="791718CC" w:rsidR="00417819" w:rsidRPr="00417819" w:rsidRDefault="00417819" w:rsidP="00C45E14">
      <w:pPr>
        <w:pStyle w:val="xmso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>So long as at least 80% of that US manufacturer’s US production of these materials, “on a per item basis”, was distributed in the US in the preceding 12 months. </w:t>
      </w:r>
    </w:p>
    <w:p w14:paraId="79338D5E" w14:textId="061F4CF0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 xml:space="preserve">If FEMA determines this exemption applies, the materials may be exported without </w:t>
      </w:r>
      <w:r w:rsidRPr="00417819">
        <w:rPr>
          <w:rFonts w:asciiTheme="minorHAnsi" w:hAnsiTheme="minorHAnsi" w:cstheme="minorHAnsi"/>
          <w:u w:val="single"/>
        </w:rPr>
        <w:t>further</w:t>
      </w:r>
      <w:r w:rsidRPr="00417819">
        <w:rPr>
          <w:rFonts w:asciiTheme="minorHAnsi" w:hAnsiTheme="minorHAnsi" w:cstheme="minorHAnsi"/>
        </w:rPr>
        <w:t xml:space="preserve"> FEMA review (that is, without the case-by-case review that would otherwise be required). FEMA reserves the right to do the full review on these shipments if it deems that would be necessary or appropriate.  </w:t>
      </w:r>
    </w:p>
    <w:p w14:paraId="49C35592" w14:textId="77777777" w:rsidR="00417819" w:rsidRPr="00417819" w:rsidRDefault="00417819" w:rsidP="00417819">
      <w:pPr>
        <w:pStyle w:val="xmsonormal"/>
        <w:rPr>
          <w:rFonts w:asciiTheme="minorHAnsi" w:hAnsiTheme="minorHAnsi" w:cstheme="minorHAnsi"/>
        </w:rPr>
      </w:pPr>
      <w:r w:rsidRPr="00417819">
        <w:rPr>
          <w:rFonts w:asciiTheme="minorHAnsi" w:hAnsiTheme="minorHAnsi" w:cstheme="minorHAnsi"/>
        </w:rPr>
        <w:t xml:space="preserve">FEMA may establish further exemptions and announce them in the Federal Register. </w:t>
      </w:r>
    </w:p>
    <w:bookmarkEnd w:id="0"/>
    <w:p w14:paraId="2CCE9F56" w14:textId="77777777" w:rsidR="00632472" w:rsidRPr="00417819" w:rsidRDefault="00632472">
      <w:pPr>
        <w:rPr>
          <w:rFonts w:cstheme="minorHAnsi"/>
        </w:rPr>
      </w:pPr>
    </w:p>
    <w:sectPr w:rsidR="00632472" w:rsidRPr="0041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4E6D"/>
    <w:multiLevelType w:val="multilevel"/>
    <w:tmpl w:val="D55E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2F78D6"/>
    <w:multiLevelType w:val="multilevel"/>
    <w:tmpl w:val="E3E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5F1A64"/>
    <w:multiLevelType w:val="multilevel"/>
    <w:tmpl w:val="6DA0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00366B"/>
    <w:multiLevelType w:val="multilevel"/>
    <w:tmpl w:val="D268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1378D6"/>
    <w:multiLevelType w:val="multilevel"/>
    <w:tmpl w:val="1D7C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F63043"/>
    <w:multiLevelType w:val="multilevel"/>
    <w:tmpl w:val="7F90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7451CD"/>
    <w:multiLevelType w:val="multilevel"/>
    <w:tmpl w:val="BCC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44097D"/>
    <w:multiLevelType w:val="multilevel"/>
    <w:tmpl w:val="832E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19"/>
    <w:rsid w:val="00417819"/>
    <w:rsid w:val="0063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0757"/>
  <w15:chartTrackingRefBased/>
  <w15:docId w15:val="{B9D15211-1753-4F3E-8A60-66B7490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1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41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Gatewood</dc:creator>
  <cp:keywords/>
  <dc:description/>
  <cp:lastModifiedBy>Joe Gatewood</cp:lastModifiedBy>
  <cp:revision>1</cp:revision>
  <dcterms:created xsi:type="dcterms:W3CDTF">2020-04-08T18:24:00Z</dcterms:created>
  <dcterms:modified xsi:type="dcterms:W3CDTF">2020-04-08T18:28:00Z</dcterms:modified>
</cp:coreProperties>
</file>